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42" w:rsidRPr="00F87E42" w:rsidRDefault="00F87E42" w:rsidP="00F87E42">
      <w:pPr>
        <w:widowControl w:val="0"/>
        <w:ind w:right="-1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bidi="ru-RU"/>
        </w:rPr>
      </w:pPr>
      <w:r w:rsidRPr="00F87E42">
        <w:rPr>
          <w:rFonts w:ascii="Tahoma" w:eastAsia="Calibri" w:hAnsi="Tahoma" w:cs="Tahoma"/>
          <w:b/>
          <w:bCs/>
          <w:color w:val="000000"/>
          <w:sz w:val="22"/>
          <w:szCs w:val="22"/>
          <w:lang w:bidi="ru-RU"/>
        </w:rPr>
        <w:t xml:space="preserve">СОГЛАШЕНИЕ </w:t>
      </w:r>
    </w:p>
    <w:p w:rsidR="00F87E42" w:rsidRPr="00F87E42" w:rsidRDefault="00F87E42" w:rsidP="00F87E42">
      <w:pPr>
        <w:widowControl w:val="0"/>
        <w:ind w:right="-1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bidi="ru-RU"/>
        </w:rPr>
      </w:pPr>
      <w:r w:rsidRPr="00F87E42">
        <w:rPr>
          <w:rFonts w:ascii="Tahoma" w:eastAsia="Calibri" w:hAnsi="Tahoma" w:cs="Tahoma"/>
          <w:b/>
          <w:bCs/>
          <w:color w:val="000000"/>
          <w:sz w:val="22"/>
          <w:szCs w:val="22"/>
          <w:lang w:bidi="ru-RU"/>
        </w:rPr>
        <w:t xml:space="preserve">ОБ  ИСПОЛЬЗОВАНИИ ЭЛЕКТРОННОГО ДОКУМЕНТООБОРОТА </w:t>
      </w:r>
    </w:p>
    <w:p w:rsidR="00F87E42" w:rsidRPr="00F87E42" w:rsidRDefault="00F87E42" w:rsidP="00F87E42">
      <w:pPr>
        <w:ind w:right="-1"/>
        <w:jc w:val="center"/>
        <w:rPr>
          <w:rFonts w:ascii="Tahoma" w:hAnsi="Tahoma" w:cs="Tahoma"/>
          <w:b/>
          <w:sz w:val="22"/>
          <w:szCs w:val="22"/>
        </w:rPr>
      </w:pPr>
    </w:p>
    <w:p w:rsidR="00F87E42" w:rsidRPr="00F87E42" w:rsidRDefault="00F87E42" w:rsidP="00F87E42">
      <w:pPr>
        <w:ind w:right="-1"/>
        <w:jc w:val="both"/>
        <w:rPr>
          <w:rFonts w:ascii="Tahoma" w:hAnsi="Tahoma" w:cs="Tahoma"/>
          <w:b/>
          <w:sz w:val="22"/>
          <w:szCs w:val="22"/>
        </w:rPr>
      </w:pPr>
      <w:r w:rsidRPr="00F87E42">
        <w:rPr>
          <w:rFonts w:ascii="Tahoma" w:eastAsia="Courier New" w:hAnsi="Tahoma" w:cs="Tahoma"/>
          <w:color w:val="000000"/>
          <w:sz w:val="22"/>
          <w:szCs w:val="22"/>
          <w:lang w:bidi="ru-RU"/>
        </w:rPr>
        <w:t>г. Каменск-Уральский                                                                                       ________</w:t>
      </w:r>
      <w:proofErr w:type="gramStart"/>
      <w:r w:rsidRPr="00F87E42">
        <w:rPr>
          <w:rFonts w:ascii="Tahoma" w:eastAsia="Courier New" w:hAnsi="Tahoma" w:cs="Tahoma"/>
          <w:color w:val="000000"/>
          <w:sz w:val="22"/>
          <w:szCs w:val="22"/>
          <w:lang w:bidi="ru-RU"/>
        </w:rPr>
        <w:t>г</w:t>
      </w:r>
      <w:proofErr w:type="gramEnd"/>
      <w:r w:rsidRPr="00F87E42">
        <w:rPr>
          <w:rFonts w:ascii="Tahoma" w:eastAsia="Courier New" w:hAnsi="Tahoma" w:cs="Tahoma"/>
          <w:color w:val="000000"/>
          <w:sz w:val="22"/>
          <w:szCs w:val="22"/>
          <w:lang w:bidi="ru-RU"/>
        </w:rPr>
        <w:t>.</w:t>
      </w:r>
    </w:p>
    <w:p w:rsidR="00F87E42" w:rsidRPr="00F87E42" w:rsidRDefault="00F87E42" w:rsidP="00F87E42">
      <w:pPr>
        <w:widowControl w:val="0"/>
        <w:ind w:right="-1" w:firstLine="708"/>
        <w:jc w:val="both"/>
        <w:rPr>
          <w:rFonts w:ascii="Tahoma" w:eastAsia="Calibri" w:hAnsi="Tahoma" w:cs="Tahoma"/>
          <w:sz w:val="22"/>
          <w:szCs w:val="22"/>
          <w:lang w:bidi="ru-RU"/>
        </w:rPr>
      </w:pPr>
      <w:r w:rsidRPr="00F87E42">
        <w:rPr>
          <w:rFonts w:ascii="Tahoma" w:eastAsia="Calibri" w:hAnsi="Tahoma" w:cs="Tahoma"/>
          <w:sz w:val="22"/>
          <w:szCs w:val="22"/>
          <w:lang w:bidi="ru-RU"/>
        </w:rPr>
        <w:t>А</w:t>
      </w:r>
      <w:r w:rsidRPr="00F87E42">
        <w:rPr>
          <w:rFonts w:ascii="Tahoma" w:eastAsia="Calibri" w:hAnsi="Tahoma" w:cs="Tahoma"/>
          <w:sz w:val="22"/>
          <w:szCs w:val="22"/>
          <w:lang w:bidi="ru-RU"/>
        </w:rPr>
        <w:t>кционерное общество «Каменск-Уральский металлургический завод» (сокращенное наименование - АО «КУМЗ»),</w:t>
      </w:r>
      <w:r w:rsidRPr="00F87E42">
        <w:rPr>
          <w:rFonts w:ascii="Tahoma" w:hAnsi="Tahoma" w:cs="Tahoma"/>
          <w:sz w:val="22"/>
          <w:szCs w:val="22"/>
        </w:rPr>
        <w:t xml:space="preserve"> в лице </w:t>
      </w:r>
      <w:sdt>
        <w:sdtPr>
          <w:rPr>
            <w:rFonts w:ascii="Tahoma" w:hAnsi="Tahoma" w:cs="Tahoma"/>
            <w:sz w:val="22"/>
            <w:szCs w:val="22"/>
          </w:rPr>
          <w:id w:val="40558885"/>
          <w:placeholder>
            <w:docPart w:val="DefaultPlaceholder_1082065158"/>
          </w:placeholder>
        </w:sdtPr>
        <w:sdtContent>
          <w:r w:rsidRPr="00F87E42">
            <w:rPr>
              <w:rFonts w:ascii="Tahoma" w:hAnsi="Tahoma" w:cs="Tahoma"/>
              <w:sz w:val="22"/>
              <w:szCs w:val="22"/>
              <w:shd w:val="clear" w:color="auto" w:fill="D9D9D9" w:themeFill="background1" w:themeFillShade="D9"/>
            </w:rPr>
            <w:t>____________________</w:t>
          </w:r>
        </w:sdtContent>
      </w:sdt>
      <w:r w:rsidRPr="00F87E42">
        <w:rPr>
          <w:rFonts w:ascii="Tahoma" w:hAnsi="Tahoma" w:cs="Tahoma"/>
          <w:sz w:val="22"/>
          <w:szCs w:val="22"/>
        </w:rPr>
        <w:t xml:space="preserve">, действующего на основании </w:t>
      </w:r>
      <w:sdt>
        <w:sdtPr>
          <w:rPr>
            <w:rFonts w:ascii="Tahoma" w:hAnsi="Tahoma" w:cs="Tahoma"/>
            <w:sz w:val="22"/>
            <w:szCs w:val="22"/>
          </w:rPr>
          <w:id w:val="-875152224"/>
          <w:placeholder>
            <w:docPart w:val="DefaultPlaceholder_1082065158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F87E42">
            <w:rPr>
              <w:rFonts w:ascii="Tahoma" w:hAnsi="Tahoma" w:cs="Tahoma"/>
              <w:sz w:val="22"/>
              <w:szCs w:val="22"/>
              <w:shd w:val="clear" w:color="auto" w:fill="D9D9D9" w:themeFill="background1" w:themeFillShade="D9"/>
            </w:rPr>
            <w:t>_______</w:t>
          </w:r>
        </w:sdtContent>
      </w:sdt>
      <w:r w:rsidRPr="00F87E42">
        <w:rPr>
          <w:rFonts w:ascii="Tahoma" w:hAnsi="Tahoma" w:cs="Tahoma"/>
          <w:sz w:val="22"/>
          <w:szCs w:val="22"/>
        </w:rPr>
        <w:t xml:space="preserve">, именуемое в дальнейшем </w:t>
      </w:r>
      <w:r w:rsidRPr="00F87E42">
        <w:rPr>
          <w:rFonts w:ascii="Tahoma" w:hAnsi="Tahoma" w:cs="Tahoma"/>
          <w:b/>
          <w:sz w:val="22"/>
          <w:szCs w:val="22"/>
        </w:rPr>
        <w:t>«Сторона 1»</w:t>
      </w:r>
      <w:r w:rsidRPr="00F87E42">
        <w:rPr>
          <w:rFonts w:ascii="Tahoma" w:eastAsia="Calibri" w:hAnsi="Tahoma" w:cs="Tahoma"/>
          <w:sz w:val="22"/>
          <w:szCs w:val="22"/>
          <w:lang w:bidi="ru-RU"/>
        </w:rPr>
        <w:t xml:space="preserve">, и </w:t>
      </w:r>
    </w:p>
    <w:p w:rsidR="00F87E42" w:rsidRPr="00F87E42" w:rsidRDefault="00F87E42" w:rsidP="00F87E42">
      <w:pPr>
        <w:widowControl w:val="0"/>
        <w:ind w:right="-1" w:firstLine="708"/>
        <w:jc w:val="both"/>
        <w:rPr>
          <w:rFonts w:ascii="Tahoma" w:eastAsia="Calibri" w:hAnsi="Tahoma" w:cs="Tahoma"/>
          <w:sz w:val="22"/>
          <w:szCs w:val="22"/>
          <w:lang w:bidi="ru-RU"/>
        </w:rPr>
      </w:pPr>
      <w:r w:rsidRPr="00F87E42">
        <w:rPr>
          <w:rFonts w:ascii="Tahoma" w:eastAsia="Calibri" w:hAnsi="Tahoma" w:cs="Tahoma"/>
          <w:sz w:val="22"/>
          <w:szCs w:val="22"/>
        </w:rPr>
        <w:t>_</w:t>
      </w:r>
      <w:sdt>
        <w:sdtPr>
          <w:rPr>
            <w:rFonts w:ascii="Tahoma" w:eastAsia="Calibri" w:hAnsi="Tahoma" w:cs="Tahoma"/>
            <w:sz w:val="22"/>
            <w:szCs w:val="22"/>
          </w:rPr>
          <w:id w:val="1905634145"/>
          <w:placeholder>
            <w:docPart w:val="DefaultPlaceholder_1082065158"/>
          </w:placeholder>
        </w:sdtPr>
        <w:sdtContent>
          <w:r w:rsidRPr="00F87E42">
            <w:rPr>
              <w:rFonts w:ascii="Tahoma" w:eastAsia="Calibri" w:hAnsi="Tahoma" w:cs="Tahoma"/>
              <w:sz w:val="22"/>
              <w:szCs w:val="22"/>
              <w:shd w:val="clear" w:color="auto" w:fill="D9D9D9" w:themeFill="background1" w:themeFillShade="D9"/>
            </w:rPr>
            <w:t>________________________________________________</w:t>
          </w:r>
        </w:sdtContent>
      </w:sdt>
      <w:r w:rsidRPr="00F87E42">
        <w:rPr>
          <w:rFonts w:ascii="Tahoma" w:eastAsia="Calibri" w:hAnsi="Tahoma" w:cs="Tahoma"/>
          <w:sz w:val="22"/>
          <w:szCs w:val="22"/>
        </w:rPr>
        <w:t xml:space="preserve">, в лице </w:t>
      </w:r>
      <w:sdt>
        <w:sdtPr>
          <w:rPr>
            <w:rFonts w:ascii="Tahoma" w:eastAsia="Calibri" w:hAnsi="Tahoma" w:cs="Tahoma"/>
            <w:sz w:val="22"/>
            <w:szCs w:val="22"/>
          </w:rPr>
          <w:id w:val="1188023128"/>
          <w:placeholder>
            <w:docPart w:val="DefaultPlaceholder_1082065158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Pr="00F87E42">
            <w:rPr>
              <w:rFonts w:ascii="Tahoma" w:eastAsia="Calibri" w:hAnsi="Tahoma" w:cs="Tahoma"/>
              <w:sz w:val="22"/>
              <w:szCs w:val="22"/>
              <w:shd w:val="clear" w:color="auto" w:fill="D9D9D9" w:themeFill="background1" w:themeFillShade="D9"/>
            </w:rPr>
            <w:t>________________________________________</w:t>
          </w:r>
        </w:sdtContent>
      </w:sdt>
      <w:r w:rsidRPr="00F87E42">
        <w:rPr>
          <w:rFonts w:ascii="Tahoma" w:eastAsia="Calibri" w:hAnsi="Tahoma" w:cs="Tahoma"/>
          <w:sz w:val="22"/>
          <w:szCs w:val="22"/>
        </w:rPr>
        <w:t xml:space="preserve">, </w:t>
      </w:r>
      <w:proofErr w:type="gramStart"/>
      <w:r w:rsidRPr="00F87E42">
        <w:rPr>
          <w:rFonts w:ascii="Tahoma" w:eastAsia="Calibri" w:hAnsi="Tahoma" w:cs="Tahoma"/>
          <w:sz w:val="22"/>
          <w:szCs w:val="22"/>
        </w:rPr>
        <w:t>действующего</w:t>
      </w:r>
      <w:proofErr w:type="gramEnd"/>
      <w:r w:rsidRPr="00F87E42">
        <w:rPr>
          <w:rFonts w:ascii="Tahoma" w:eastAsia="Calibri" w:hAnsi="Tahoma" w:cs="Tahoma"/>
          <w:sz w:val="22"/>
          <w:szCs w:val="22"/>
        </w:rPr>
        <w:t xml:space="preserve"> на основании </w:t>
      </w:r>
      <w:sdt>
        <w:sdtPr>
          <w:rPr>
            <w:rFonts w:ascii="Tahoma" w:eastAsia="Calibri" w:hAnsi="Tahoma" w:cs="Tahoma"/>
            <w:sz w:val="22"/>
            <w:szCs w:val="22"/>
          </w:rPr>
          <w:id w:val="-337080212"/>
          <w:placeholder>
            <w:docPart w:val="DefaultPlaceholder_1082065158"/>
          </w:placeholder>
        </w:sdtPr>
        <w:sdtContent>
          <w:r w:rsidRPr="00F87E42">
            <w:rPr>
              <w:rFonts w:ascii="Tahoma" w:eastAsia="Calibri" w:hAnsi="Tahoma" w:cs="Tahoma"/>
              <w:sz w:val="22"/>
              <w:szCs w:val="22"/>
              <w:shd w:val="clear" w:color="auto" w:fill="D9D9D9" w:themeFill="background1" w:themeFillShade="D9"/>
            </w:rPr>
            <w:t>__________________</w:t>
          </w:r>
        </w:sdtContent>
      </w:sdt>
      <w:r w:rsidRPr="00F87E42">
        <w:rPr>
          <w:rFonts w:ascii="Tahoma" w:eastAsia="Calibri" w:hAnsi="Tahoma" w:cs="Tahoma"/>
          <w:sz w:val="22"/>
          <w:szCs w:val="22"/>
        </w:rPr>
        <w:t xml:space="preserve">, </w:t>
      </w:r>
      <w:r w:rsidRPr="00F87E42">
        <w:rPr>
          <w:rFonts w:ascii="Tahoma" w:hAnsi="Tahoma" w:cs="Tahoma"/>
          <w:sz w:val="22"/>
          <w:szCs w:val="22"/>
        </w:rPr>
        <w:t xml:space="preserve">именуемое в дальнейшем </w:t>
      </w:r>
      <w:r w:rsidRPr="00F87E42">
        <w:rPr>
          <w:rFonts w:ascii="Tahoma" w:eastAsia="Calibri" w:hAnsi="Tahoma" w:cs="Tahoma"/>
          <w:b/>
          <w:bCs/>
          <w:sz w:val="22"/>
          <w:szCs w:val="22"/>
          <w:shd w:val="clear" w:color="auto" w:fill="FFFFFF"/>
          <w:lang w:bidi="ru-RU"/>
        </w:rPr>
        <w:t>«Сторона 2</w:t>
      </w:r>
      <w:r w:rsidRPr="00F87E42">
        <w:rPr>
          <w:rFonts w:ascii="Tahoma" w:eastAsia="Calibri" w:hAnsi="Tahoma" w:cs="Tahoma"/>
          <w:b/>
          <w:sz w:val="22"/>
          <w:szCs w:val="22"/>
          <w:lang w:bidi="ru-RU"/>
        </w:rPr>
        <w:t>»</w:t>
      </w:r>
      <w:r w:rsidRPr="00F87E42">
        <w:rPr>
          <w:rFonts w:ascii="Tahoma" w:eastAsia="Calibri" w:hAnsi="Tahoma" w:cs="Tahoma"/>
          <w:sz w:val="22"/>
          <w:szCs w:val="22"/>
          <w:lang w:bidi="ru-RU"/>
        </w:rPr>
        <w:t>,</w:t>
      </w:r>
      <w:r w:rsidRPr="00F87E42">
        <w:rPr>
          <w:rFonts w:ascii="Tahoma" w:hAnsi="Tahoma" w:cs="Tahoma"/>
          <w:b/>
          <w:sz w:val="22"/>
          <w:szCs w:val="22"/>
        </w:rPr>
        <w:t xml:space="preserve"> </w:t>
      </w:r>
      <w:r w:rsidRPr="00F87E42">
        <w:rPr>
          <w:rFonts w:ascii="Tahoma" w:hAnsi="Tahoma" w:cs="Tahoma"/>
          <w:sz w:val="22"/>
          <w:szCs w:val="22"/>
        </w:rPr>
        <w:t xml:space="preserve"> совместно именуемые Стороны, заключили настоящее Соглашение о нижеследующем: </w:t>
      </w:r>
    </w:p>
    <w:p w:rsidR="00F87E42" w:rsidRPr="00F87E42" w:rsidRDefault="00F87E42" w:rsidP="00F87E42">
      <w:pPr>
        <w:pStyle w:val="1"/>
        <w:numPr>
          <w:ilvl w:val="0"/>
          <w:numId w:val="5"/>
        </w:numPr>
        <w:spacing w:before="120"/>
      </w:pPr>
      <w:r w:rsidRPr="00F87E42">
        <w:t>Термины и определения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Электронная подпись (Э</w:t>
      </w:r>
      <w:r>
        <w:rPr>
          <w:rFonts w:ascii="Tahoma" w:hAnsi="Tahoma" w:cs="Tahoma"/>
          <w:b/>
          <w:sz w:val="22"/>
          <w:szCs w:val="22"/>
        </w:rPr>
        <w:t>Ц</w:t>
      </w:r>
      <w:r w:rsidRPr="00F87E42">
        <w:rPr>
          <w:rFonts w:ascii="Tahoma" w:hAnsi="Tahoma" w:cs="Tahoma"/>
          <w:b/>
          <w:sz w:val="22"/>
          <w:szCs w:val="22"/>
        </w:rPr>
        <w:t>П)</w:t>
      </w:r>
      <w:r w:rsidRPr="00F87E42">
        <w:rPr>
          <w:rFonts w:ascii="Tahoma" w:hAnsi="Tahoma" w:cs="Tahoma"/>
          <w:sz w:val="22"/>
          <w:szCs w:val="22"/>
        </w:rPr>
        <w:t xml:space="preserve"> -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:rsidR="00F87E42" w:rsidRPr="00F87E42" w:rsidRDefault="00F87E42" w:rsidP="00F87E42">
      <w:pPr>
        <w:autoSpaceDE w:val="0"/>
        <w:autoSpaceDN w:val="0"/>
        <w:adjustRightInd w:val="0"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Электронный документ (ЭД) –</w:t>
      </w:r>
      <w:r w:rsidRPr="00F87E42">
        <w:rPr>
          <w:rFonts w:ascii="Tahoma" w:hAnsi="Tahoma" w:cs="Tahoma"/>
          <w:sz w:val="22"/>
          <w:szCs w:val="22"/>
        </w:rPr>
        <w:t xml:space="preserve"> документ, созданный в электронной форме без предварительного документирования на бумажном носителе, подписанный </w:t>
      </w:r>
      <w:r>
        <w:rPr>
          <w:rFonts w:ascii="Tahoma" w:hAnsi="Tahoma" w:cs="Tahoma"/>
          <w:sz w:val="22"/>
          <w:szCs w:val="22"/>
        </w:rPr>
        <w:t>ЭЦП</w:t>
      </w:r>
      <w:r w:rsidRPr="00F87E42">
        <w:rPr>
          <w:rFonts w:ascii="Tahoma" w:hAnsi="Tahoma" w:cs="Tahoma"/>
          <w:sz w:val="22"/>
          <w:szCs w:val="22"/>
        </w:rPr>
        <w:t xml:space="preserve"> издавшей его Стороны (Сторон).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Электронный документооборот (ЭДО)</w:t>
      </w:r>
      <w:r w:rsidRPr="00F87E42">
        <w:rPr>
          <w:rFonts w:ascii="Tahoma" w:hAnsi="Tahoma" w:cs="Tahoma"/>
          <w:sz w:val="22"/>
          <w:szCs w:val="22"/>
        </w:rPr>
        <w:t xml:space="preserve"> – процесс обмена ЭД между Сторонами по телекоммуникационным каналам связи.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Оператор</w:t>
      </w:r>
      <w:r w:rsidRPr="00F87E42">
        <w:rPr>
          <w:rFonts w:ascii="Tahoma" w:hAnsi="Tahoma" w:cs="Tahoma"/>
          <w:sz w:val="22"/>
          <w:szCs w:val="22"/>
        </w:rPr>
        <w:t xml:space="preserve"> – организация, обеспечивающая обмен открытой и конфиденциальной информацией в электронной форме по телекоммуникационным каналам связи в рамках ЭДО между Сторонами в системе ЭДО. 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Направляющая Сторона</w:t>
      </w:r>
      <w:r w:rsidRPr="00F87E42">
        <w:rPr>
          <w:rFonts w:ascii="Tahoma" w:hAnsi="Tahoma" w:cs="Tahoma"/>
          <w:sz w:val="22"/>
          <w:szCs w:val="22"/>
        </w:rPr>
        <w:t xml:space="preserve"> – Сторона по договору, направляющая ЭД в системе ЭДО другой Стороне.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Получающая Сторона</w:t>
      </w:r>
      <w:r w:rsidRPr="00F87E42">
        <w:rPr>
          <w:rFonts w:ascii="Tahoma" w:hAnsi="Tahoma" w:cs="Tahoma"/>
          <w:sz w:val="22"/>
          <w:szCs w:val="22"/>
        </w:rPr>
        <w:t xml:space="preserve"> – Сторона по договору, получающая от Направляющей Стороны ЭД в системе ЭДО.</w:t>
      </w:r>
    </w:p>
    <w:p w:rsidR="00F87E42" w:rsidRPr="00F87E42" w:rsidRDefault="00F87E42" w:rsidP="00F87E42">
      <w:pPr>
        <w:pStyle w:val="ConsPlusNormal"/>
        <w:ind w:right="-1" w:firstLine="709"/>
        <w:jc w:val="both"/>
        <w:rPr>
          <w:rFonts w:ascii="Tahoma" w:hAnsi="Tahoma" w:cs="Tahoma"/>
        </w:rPr>
      </w:pPr>
      <w:r w:rsidRPr="00F87E42">
        <w:rPr>
          <w:rFonts w:ascii="Tahoma" w:hAnsi="Tahoma" w:cs="Tahoma"/>
          <w:b/>
        </w:rPr>
        <w:t>Удостоверяющий центр (УЦ)</w:t>
      </w:r>
      <w:r w:rsidRPr="00F87E42">
        <w:rPr>
          <w:rFonts w:ascii="Tahoma" w:hAnsi="Tahoma" w:cs="Tahoma"/>
        </w:rPr>
        <w:t xml:space="preserve"> –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г. № 63-ФЗ «Об электронной подписи».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87E42">
        <w:rPr>
          <w:rFonts w:ascii="Tahoma" w:hAnsi="Tahoma" w:cs="Tahoma"/>
          <w:b/>
          <w:sz w:val="22"/>
          <w:szCs w:val="22"/>
        </w:rPr>
        <w:t>Квалифицированный сертификат ключа проверки электронной подписи (квалифицированный сертификат)</w:t>
      </w:r>
      <w:r w:rsidRPr="00F87E42">
        <w:rPr>
          <w:rFonts w:ascii="Tahoma" w:hAnsi="Tahoma" w:cs="Tahoma"/>
          <w:sz w:val="22"/>
          <w:szCs w:val="22"/>
        </w:rPr>
        <w:t xml:space="preserve"> – сертификат ключа проверки электронной подписи, соответствующий требованиям, установленным Федеральным законом от 06.04.2011 г. № 63-ФЗ «Об электронной подписи» 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</w:t>
      </w:r>
      <w:proofErr w:type="gramEnd"/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Владелец сертификата ключа проверки электронной подписи</w:t>
      </w:r>
      <w:r w:rsidRPr="00F87E42">
        <w:rPr>
          <w:rFonts w:ascii="Tahoma" w:hAnsi="Tahoma" w:cs="Tahoma"/>
          <w:sz w:val="22"/>
          <w:szCs w:val="22"/>
        </w:rPr>
        <w:t xml:space="preserve"> – лицо, которому в установленном Федеральным законом от 06.04.2011 г. № 63-ФЗ «Об электронной подписи» порядке выдан квалифицированный сертификат ключа проверки электронной подписи и которое уполномочено представлять одну из Сторон.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Визуализация электронной подписи</w:t>
      </w:r>
      <w:r w:rsidRPr="00F87E42">
        <w:rPr>
          <w:rFonts w:ascii="Tahoma" w:hAnsi="Tahoma" w:cs="Tahoma"/>
          <w:sz w:val="22"/>
          <w:szCs w:val="22"/>
        </w:rPr>
        <w:t xml:space="preserve"> – представление шифровальной (криптографической) информации, используемой при создании и проверке электронной подписи, в виде, удобном для зрительного восприятия и анализа ее достоверности.</w:t>
      </w:r>
    </w:p>
    <w:p w:rsidR="00F87E42" w:rsidRPr="00F87E42" w:rsidRDefault="00F87E42" w:rsidP="00F87E42">
      <w:pPr>
        <w:pStyle w:val="1"/>
        <w:numPr>
          <w:ilvl w:val="0"/>
          <w:numId w:val="5"/>
        </w:numPr>
        <w:spacing w:before="120"/>
      </w:pPr>
      <w:r w:rsidRPr="00F87E42">
        <w:t>Общие обязательства Сторон</w:t>
      </w:r>
    </w:p>
    <w:p w:rsidR="00F87E42" w:rsidRDefault="00F87E42" w:rsidP="00F87E42">
      <w:pPr>
        <w:pStyle w:val="a6"/>
        <w:numPr>
          <w:ilvl w:val="1"/>
          <w:numId w:val="5"/>
        </w:numPr>
        <w:overflowPunct w:val="0"/>
        <w:autoSpaceDE w:val="0"/>
        <w:autoSpaceDN w:val="0"/>
        <w:adjustRightInd w:val="0"/>
        <w:ind w:left="0" w:right="-1" w:firstLine="708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 xml:space="preserve">Стороны в порядке, определенном настоящим Соглашением, осуществляют электронный обмен ЭД, </w:t>
      </w:r>
      <w:proofErr w:type="gramStart"/>
      <w:r w:rsidRPr="00F87E42">
        <w:rPr>
          <w:rFonts w:ascii="Tahoma" w:hAnsi="Tahoma" w:cs="Tahoma"/>
          <w:sz w:val="22"/>
          <w:szCs w:val="22"/>
        </w:rPr>
        <w:t>подписанными</w:t>
      </w:r>
      <w:proofErr w:type="gramEnd"/>
      <w:r w:rsidRPr="00F87E42">
        <w:rPr>
          <w:rFonts w:ascii="Tahoma" w:hAnsi="Tahoma" w:cs="Tahoma"/>
          <w:sz w:val="22"/>
          <w:szCs w:val="22"/>
        </w:rPr>
        <w:t xml:space="preserve"> </w:t>
      </w:r>
      <w:r w:rsidRPr="00F87E42">
        <w:rPr>
          <w:rFonts w:ascii="Tahoma" w:hAnsi="Tahoma" w:cs="Tahoma"/>
          <w:sz w:val="22"/>
          <w:szCs w:val="22"/>
        </w:rPr>
        <w:t>ЭЦП</w:t>
      </w:r>
      <w:r w:rsidRPr="00F87E42">
        <w:rPr>
          <w:rFonts w:ascii="Tahoma" w:hAnsi="Tahoma" w:cs="Tahoma"/>
          <w:sz w:val="22"/>
          <w:szCs w:val="22"/>
        </w:rPr>
        <w:t xml:space="preserve">, по телекоммуникационным каналам связи в системе ЭДО через оператора ЭДО, включенного </w:t>
      </w:r>
      <w:r w:rsidRPr="00F87E42">
        <w:rPr>
          <w:rFonts w:ascii="Tahoma" w:hAnsi="Tahoma" w:cs="Tahoma"/>
          <w:color w:val="000000"/>
          <w:sz w:val="22"/>
          <w:szCs w:val="22"/>
        </w:rPr>
        <w:t xml:space="preserve">ФНС </w:t>
      </w:r>
      <w:r w:rsidRPr="00F87E42">
        <w:rPr>
          <w:rFonts w:ascii="Tahoma" w:hAnsi="Tahoma" w:cs="Tahoma"/>
          <w:sz w:val="22"/>
          <w:szCs w:val="22"/>
        </w:rPr>
        <w:t>России в Реестр доверенных операторов юридически значимог</w:t>
      </w:r>
      <w:r w:rsidRPr="00F87E42">
        <w:rPr>
          <w:rFonts w:ascii="Tahoma" w:hAnsi="Tahoma" w:cs="Tahoma"/>
          <w:sz w:val="22"/>
          <w:szCs w:val="22"/>
        </w:rPr>
        <w:t>о электронного документооборота</w:t>
      </w:r>
      <w:r w:rsidRPr="00F87E42">
        <w:rPr>
          <w:rFonts w:ascii="Tahoma" w:hAnsi="Tahoma" w:cs="Tahoma"/>
          <w:sz w:val="22"/>
          <w:szCs w:val="22"/>
        </w:rPr>
        <w:t>.</w:t>
      </w:r>
    </w:p>
    <w:p w:rsidR="00F87E42" w:rsidRDefault="00F87E42" w:rsidP="00F87E42">
      <w:pPr>
        <w:pStyle w:val="a6"/>
        <w:numPr>
          <w:ilvl w:val="1"/>
          <w:numId w:val="5"/>
        </w:numPr>
        <w:overflowPunct w:val="0"/>
        <w:autoSpaceDE w:val="0"/>
        <w:autoSpaceDN w:val="0"/>
        <w:adjustRightInd w:val="0"/>
        <w:ind w:left="0" w:right="-1" w:firstLine="708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lastRenderedPageBreak/>
        <w:t xml:space="preserve">Стороны пришли к соглашению использовать </w:t>
      </w:r>
      <w:r w:rsidRPr="00F87E42">
        <w:rPr>
          <w:rFonts w:ascii="Tahoma" w:hAnsi="Tahoma" w:cs="Tahoma"/>
          <w:sz w:val="22"/>
          <w:szCs w:val="22"/>
        </w:rPr>
        <w:t>ЭДО при исполнении договоров</w:t>
      </w:r>
      <w:r>
        <w:rPr>
          <w:rFonts w:ascii="Tahoma" w:hAnsi="Tahoma" w:cs="Tahoma"/>
          <w:sz w:val="22"/>
          <w:szCs w:val="22"/>
        </w:rPr>
        <w:t>/договора</w:t>
      </w:r>
      <w:r w:rsidRPr="00F87E42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color w:val="FF0000"/>
            <w:sz w:val="22"/>
            <w:szCs w:val="22"/>
            <w:shd w:val="clear" w:color="auto" w:fill="D9D9D9" w:themeFill="background1" w:themeFillShade="D9"/>
          </w:rPr>
          <w:id w:val="-1962176566"/>
          <w:placeholder>
            <w:docPart w:val="DefaultPlaceholder_1082065158"/>
          </w:placeholder>
        </w:sdtPr>
        <w:sdtContent>
          <w:r w:rsidRPr="00F87E42">
            <w:rPr>
              <w:rFonts w:ascii="Tahoma" w:hAnsi="Tahoma" w:cs="Tahoma"/>
              <w:color w:val="FF0000"/>
              <w:sz w:val="22"/>
              <w:szCs w:val="22"/>
              <w:shd w:val="clear" w:color="auto" w:fill="D9D9D9" w:themeFill="background1" w:themeFillShade="D9"/>
            </w:rPr>
            <w:t>__________________________________________________.</w:t>
          </w:r>
        </w:sdtContent>
      </w:sdt>
      <w:r w:rsidRPr="00F87E42">
        <w:rPr>
          <w:rFonts w:ascii="Tahoma" w:hAnsi="Tahoma" w:cs="Tahoma"/>
          <w:sz w:val="22"/>
          <w:szCs w:val="22"/>
          <w:shd w:val="clear" w:color="auto" w:fill="D9D9D9" w:themeFill="background1" w:themeFillShade="D9"/>
        </w:rPr>
        <w:t xml:space="preserve"> </w:t>
      </w:r>
      <w:r w:rsidRPr="00F87E42">
        <w:rPr>
          <w:rFonts w:ascii="Tahoma" w:hAnsi="Tahoma" w:cs="Tahoma"/>
          <w:sz w:val="22"/>
          <w:szCs w:val="22"/>
        </w:rPr>
        <w:t xml:space="preserve"> (далее – Договор).</w:t>
      </w:r>
    </w:p>
    <w:p w:rsidR="00F87E42" w:rsidRPr="00F87E42" w:rsidRDefault="00F87E42" w:rsidP="00F87E42">
      <w:pPr>
        <w:pStyle w:val="a6"/>
        <w:numPr>
          <w:ilvl w:val="1"/>
          <w:numId w:val="5"/>
        </w:numPr>
        <w:overflowPunct w:val="0"/>
        <w:autoSpaceDE w:val="0"/>
        <w:autoSpaceDN w:val="0"/>
        <w:adjustRightInd w:val="0"/>
        <w:ind w:left="0" w:right="-1" w:firstLine="708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Стороны осуществляют электронный обмен следующими  видами документов:</w:t>
      </w:r>
    </w:p>
    <w:p w:rsidR="00F87E42" w:rsidRDefault="00F87E42" w:rsidP="00F87E42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счет-фактура;</w:t>
      </w:r>
    </w:p>
    <w:p w:rsidR="00F87E42" w:rsidRDefault="00F87E42" w:rsidP="00F87E42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товарная накладная (ТОРГ-12)</w:t>
      </w:r>
    </w:p>
    <w:p w:rsidR="00AF50C0" w:rsidRDefault="00F87E42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 xml:space="preserve"> универсальный  передаточный документ (УПД);</w:t>
      </w:r>
    </w:p>
    <w:p w:rsidR="00AF50C0" w:rsidRDefault="00F87E42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универсальный коррективный документ (УКД);</w:t>
      </w:r>
    </w:p>
    <w:p w:rsidR="00AF50C0" w:rsidRDefault="00F87E42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счет на оплату;</w:t>
      </w:r>
    </w:p>
    <w:p w:rsidR="00AF50C0" w:rsidRDefault="00AF50C0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акт выполненных работ/</w:t>
      </w:r>
      <w:r w:rsidR="00F87E42" w:rsidRPr="00AF50C0">
        <w:rPr>
          <w:rFonts w:ascii="Tahoma" w:hAnsi="Tahoma" w:cs="Tahoma"/>
          <w:sz w:val="22"/>
          <w:szCs w:val="22"/>
        </w:rPr>
        <w:t>оказанных услуг;</w:t>
      </w:r>
    </w:p>
    <w:p w:rsidR="00AF50C0" w:rsidRDefault="00F87E42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отчет о произведенных расходах;</w:t>
      </w:r>
    </w:p>
    <w:p w:rsidR="00AF50C0" w:rsidRDefault="00F87E42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акт сверки расчетов;</w:t>
      </w:r>
    </w:p>
    <w:p w:rsidR="00F87E42" w:rsidRPr="00AF50C0" w:rsidRDefault="00F87E42" w:rsidP="00AF50C0">
      <w:pPr>
        <w:pStyle w:val="a6"/>
        <w:numPr>
          <w:ilvl w:val="0"/>
          <w:numId w:val="6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договорной документацией.</w:t>
      </w:r>
    </w:p>
    <w:p w:rsidR="00F87E42" w:rsidRPr="00F87E42" w:rsidRDefault="00F87E42" w:rsidP="00F87E42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ЭД  должны соответствовать нормативно установленным для них электронным форматам, а также условиям соответствующих Договоров</w:t>
      </w:r>
      <w:r w:rsidR="00AF50C0">
        <w:rPr>
          <w:rFonts w:ascii="Tahoma" w:hAnsi="Tahoma" w:cs="Tahoma"/>
          <w:sz w:val="22"/>
          <w:szCs w:val="22"/>
        </w:rPr>
        <w:t>/Договора</w:t>
      </w:r>
      <w:r w:rsidRPr="00F87E42">
        <w:rPr>
          <w:rFonts w:ascii="Tahoma" w:hAnsi="Tahoma" w:cs="Tahoma"/>
          <w:sz w:val="22"/>
          <w:szCs w:val="22"/>
        </w:rPr>
        <w:t>.</w:t>
      </w:r>
    </w:p>
    <w:p w:rsidR="00F87E42" w:rsidRPr="00F87E42" w:rsidRDefault="00F87E42" w:rsidP="00F87E42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УПД направляется Получающей Стороне в рамках ЭДО в сроки, предусмотренные соответствующим Договором</w:t>
      </w:r>
      <w:r w:rsidR="00AF50C0">
        <w:rPr>
          <w:rFonts w:ascii="Tahoma" w:hAnsi="Tahoma" w:cs="Tahoma"/>
          <w:sz w:val="22"/>
          <w:szCs w:val="22"/>
        </w:rPr>
        <w:t>/Договорами</w:t>
      </w:r>
      <w:r w:rsidRPr="00F87E42">
        <w:rPr>
          <w:rFonts w:ascii="Tahoma" w:hAnsi="Tahoma" w:cs="Tahoma"/>
          <w:sz w:val="22"/>
          <w:szCs w:val="22"/>
        </w:rPr>
        <w:t xml:space="preserve"> и действующим законодательством.</w:t>
      </w:r>
    </w:p>
    <w:p w:rsidR="00F87E42" w:rsidRPr="00F87E42" w:rsidRDefault="00F87E42" w:rsidP="00F87E42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ab/>
        <w:t>Обмен документами в электронном виде происходит по формам, утвержденным Правительством Российской Федерации и в формате, утверждённом ФНС России.</w:t>
      </w:r>
    </w:p>
    <w:p w:rsidR="00AF50C0" w:rsidRDefault="00F87E42" w:rsidP="00AF50C0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 Стороны признают, что получение ЭД в порядке, установленном настоящим Соглашением, эквивалентно получению документов на бумажном носителе и является необходимым и достаточным условием, позволяющим установить, что ЭД исходит от Стороны, его направившей.</w:t>
      </w:r>
    </w:p>
    <w:p w:rsidR="00AF50C0" w:rsidRDefault="00F87E42" w:rsidP="00AF50C0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 Стороны обязаны незамедлительно информировать друг друга о невозможности ЭДО в случае технического сбоя внутренних систем Стороны. В период такого сбоя Стороны производят обмен документами на бумажном носителе, подписанных собственноручной подписью уполномоченных лиц и заверенных печатью организации.</w:t>
      </w:r>
    </w:p>
    <w:p w:rsidR="00F87E42" w:rsidRDefault="00F87E42" w:rsidP="00AF50C0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AF50C0">
        <w:rPr>
          <w:rFonts w:ascii="Tahoma" w:hAnsi="Tahoma" w:cs="Tahoma"/>
          <w:sz w:val="22"/>
          <w:szCs w:val="22"/>
        </w:rPr>
        <w:t xml:space="preserve">Электронные документы, которыми обмениваются Стороны настоящего Соглашения, должны быть подписаны надлежаще уполномоченными на подписание такого вида/типа документов лицами с использованием действующей на момент подписания документа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>.</w:t>
      </w:r>
      <w:proofErr w:type="gramEnd"/>
      <w:r w:rsidRPr="00AF50C0">
        <w:rPr>
          <w:rFonts w:ascii="Tahoma" w:hAnsi="Tahoma" w:cs="Tahoma"/>
          <w:sz w:val="22"/>
          <w:szCs w:val="22"/>
        </w:rPr>
        <w:t xml:space="preserve"> Электронные документы </w:t>
      </w:r>
      <w:proofErr w:type="gramStart"/>
      <w:r w:rsidRPr="00AF50C0">
        <w:rPr>
          <w:rFonts w:ascii="Tahoma" w:hAnsi="Tahoma" w:cs="Tahoma"/>
          <w:sz w:val="22"/>
          <w:szCs w:val="22"/>
        </w:rPr>
        <w:t>должны быть оформлены</w:t>
      </w:r>
      <w:proofErr w:type="gramEnd"/>
      <w:r w:rsidRPr="00AF50C0">
        <w:rPr>
          <w:rFonts w:ascii="Tahoma" w:hAnsi="Tahoma" w:cs="Tahoma"/>
          <w:sz w:val="22"/>
          <w:szCs w:val="22"/>
        </w:rPr>
        <w:t xml:space="preserve"> с учетом требований действующих между сторонами Договоров. Используемые в рамках настоящего соглашения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должны позволять однозначно идентифицировать юридическое лицо – Сторону по настоящему соглашению и физическое лицо, действующее от имени юридического лица на основании учредительных документов юридического лица или доверенности.</w:t>
      </w:r>
    </w:p>
    <w:p w:rsidR="003B2BCE" w:rsidRPr="003B2BCE" w:rsidRDefault="003B2BCE" w:rsidP="003B2BCE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color w:val="000000"/>
          <w:sz w:val="22"/>
          <w:szCs w:val="22"/>
        </w:rPr>
        <w:t xml:space="preserve">Стороны обязуются обеспечить недопущение несанкционированного использования ключей </w:t>
      </w:r>
      <w:r>
        <w:rPr>
          <w:rFonts w:ascii="Tahoma" w:hAnsi="Tahoma" w:cs="Tahoma"/>
          <w:color w:val="000000"/>
          <w:sz w:val="22"/>
          <w:szCs w:val="22"/>
        </w:rPr>
        <w:t>ЭЦП</w:t>
      </w:r>
      <w:r w:rsidRPr="00F87E42">
        <w:rPr>
          <w:rFonts w:ascii="Tahoma" w:hAnsi="Tahoma" w:cs="Tahoma"/>
          <w:color w:val="000000"/>
          <w:sz w:val="22"/>
          <w:szCs w:val="22"/>
        </w:rPr>
        <w:t xml:space="preserve"> и исключить доступ к ним третьих лиц, кроме Владельцев ключей электронной подписи.</w:t>
      </w:r>
    </w:p>
    <w:p w:rsidR="003B2BCE" w:rsidRPr="003B2BCE" w:rsidRDefault="003B2BCE" w:rsidP="003B2BCE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color w:val="000000"/>
          <w:sz w:val="22"/>
          <w:szCs w:val="22"/>
        </w:rPr>
        <w:t>Сторона, узнавшая о возможном несанкционированном доступе к программному обеспечению (в том числе о его изменении), при наличии оснований полагать, что конфиденциальность и сохранность ключа электронной подписи нарушены и/или данные, указанные в сертификате изменились, обязуется незамедлительно:</w:t>
      </w:r>
    </w:p>
    <w:p w:rsidR="003B2BCE" w:rsidRDefault="003B2BCE" w:rsidP="003B2BCE">
      <w:pPr>
        <w:pStyle w:val="a6"/>
        <w:numPr>
          <w:ilvl w:val="0"/>
          <w:numId w:val="10"/>
        </w:numPr>
        <w:tabs>
          <w:tab w:val="left" w:pos="426"/>
        </w:tabs>
        <w:ind w:left="0" w:right="-1" w:firstLine="709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п</w:t>
      </w:r>
      <w:r w:rsidRPr="003B2BCE">
        <w:rPr>
          <w:rFonts w:ascii="Tahoma" w:hAnsi="Tahoma" w:cs="Tahoma"/>
          <w:color w:val="000000"/>
          <w:sz w:val="22"/>
          <w:szCs w:val="22"/>
        </w:rPr>
        <w:t>рекратить использование соответствующего ключа электронной подписи и сертификата ключа проверки электронной подписи</w:t>
      </w:r>
      <w:r>
        <w:rPr>
          <w:rFonts w:ascii="Tahoma" w:hAnsi="Tahoma" w:cs="Tahoma"/>
          <w:color w:val="000000"/>
          <w:sz w:val="22"/>
          <w:szCs w:val="22"/>
        </w:rPr>
        <w:t>;</w:t>
      </w:r>
    </w:p>
    <w:p w:rsidR="003B2BCE" w:rsidRPr="003B2BCE" w:rsidRDefault="003B2BCE" w:rsidP="003B2BCE">
      <w:pPr>
        <w:pStyle w:val="a6"/>
        <w:numPr>
          <w:ilvl w:val="0"/>
          <w:numId w:val="10"/>
        </w:numPr>
        <w:tabs>
          <w:tab w:val="left" w:pos="426"/>
        </w:tabs>
        <w:ind w:left="0" w:right="-1" w:firstLine="709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н</w:t>
      </w:r>
      <w:r w:rsidRPr="003B2BCE">
        <w:rPr>
          <w:rFonts w:ascii="Tahoma" w:hAnsi="Tahoma" w:cs="Tahoma"/>
          <w:color w:val="000000"/>
          <w:sz w:val="22"/>
          <w:szCs w:val="22"/>
        </w:rPr>
        <w:t>езамедлительно уведомить любым доступным способом другую Сторону, Оператора и УЦ о приостановлении использования соответствующего программного обеспечения и (или) ключа электронной подписи и сертификата ключа проверки электронной подписи с указанием момента, когда предположительно произошел несанкционированный доступ и (или) конфиденциальность ключа электронной подписи была нарушена, подать заявление в УЦ о приостановлении действия сертификата ключа проверки ЭЦП, в соответствии с регламентом УЦ.</w:t>
      </w:r>
      <w:proofErr w:type="gramEnd"/>
    </w:p>
    <w:p w:rsidR="003B2BCE" w:rsidRPr="003B2BCE" w:rsidRDefault="003B2BCE" w:rsidP="003B2BCE">
      <w:pPr>
        <w:pStyle w:val="a6"/>
        <w:numPr>
          <w:ilvl w:val="1"/>
          <w:numId w:val="5"/>
        </w:numPr>
        <w:tabs>
          <w:tab w:val="left" w:pos="0"/>
        </w:tabs>
        <w:ind w:left="0" w:right="-1" w:firstLine="709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3B2BCE">
        <w:rPr>
          <w:rFonts w:ascii="Tahoma" w:hAnsi="Tahoma" w:cs="Tahoma"/>
          <w:color w:val="000000"/>
          <w:sz w:val="22"/>
          <w:szCs w:val="22"/>
        </w:rPr>
        <w:lastRenderedPageBreak/>
        <w:t xml:space="preserve">Сторона, получившая от другой Стороны сообщение, указанное в пункте </w:t>
      </w:r>
      <w:r>
        <w:rPr>
          <w:rFonts w:ascii="Tahoma" w:hAnsi="Tahoma" w:cs="Tahoma"/>
          <w:color w:val="000000"/>
          <w:sz w:val="22"/>
          <w:szCs w:val="22"/>
        </w:rPr>
        <w:t>2.8.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 настоящего Соглашения, обязана приостановить исполнение полученных электронных документов, подписанных скомпрометированной ЭЦП и не принимать к исполнению получаемые электронные документы, подписанные скомпрометированной ЭЦП.</w:t>
      </w:r>
      <w:proofErr w:type="gramEnd"/>
    </w:p>
    <w:p w:rsidR="003B2BCE" w:rsidRPr="00AF50C0" w:rsidRDefault="003B2BCE" w:rsidP="00AF50C0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</w:p>
    <w:p w:rsidR="00F87E42" w:rsidRPr="00F87E42" w:rsidRDefault="00F87E42" w:rsidP="00AF50C0">
      <w:pPr>
        <w:pStyle w:val="1"/>
        <w:numPr>
          <w:ilvl w:val="0"/>
          <w:numId w:val="5"/>
        </w:numPr>
        <w:spacing w:before="120"/>
        <w:rPr>
          <w:rFonts w:cs="Tahoma"/>
          <w:b w:val="0"/>
          <w:szCs w:val="22"/>
        </w:rPr>
      </w:pPr>
      <w:r w:rsidRPr="00F87E42">
        <w:rPr>
          <w:rFonts w:cs="Tahoma"/>
          <w:szCs w:val="22"/>
        </w:rPr>
        <w:t xml:space="preserve">Условия </w:t>
      </w:r>
      <w:r w:rsidRPr="00AF50C0">
        <w:rPr>
          <w:rFonts w:cs="Tahoma"/>
          <w:szCs w:val="22"/>
        </w:rPr>
        <w:t xml:space="preserve">действительности </w:t>
      </w:r>
      <w:r w:rsidRPr="00AF50C0">
        <w:rPr>
          <w:rFonts w:cs="Tahoma"/>
          <w:szCs w:val="22"/>
        </w:rPr>
        <w:t>ЭЦП</w:t>
      </w:r>
    </w:p>
    <w:p w:rsidR="00AF50C0" w:rsidRDefault="00F87E42" w:rsidP="00AF50C0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Стороны обязаны использовать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>, выданную любым аккредитованным удостоверяющим центром, осуществляющим свою деятельность в соответствии с требованиями действующего законодат</w:t>
      </w:r>
      <w:r w:rsidR="00AF50C0">
        <w:rPr>
          <w:rFonts w:ascii="Tahoma" w:hAnsi="Tahoma" w:cs="Tahoma"/>
          <w:sz w:val="22"/>
          <w:szCs w:val="22"/>
        </w:rPr>
        <w:t>ельства РФ.</w:t>
      </w:r>
    </w:p>
    <w:p w:rsidR="00F87E42" w:rsidRPr="00AF50C0" w:rsidRDefault="00F87E42" w:rsidP="00AF50C0">
      <w:pPr>
        <w:pStyle w:val="a6"/>
        <w:numPr>
          <w:ilvl w:val="1"/>
          <w:numId w:val="5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Стороны обязаны обеспечивать конфиденциальность ключей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, в частности не допускать использования принадлежащих им ключей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без их согласия, а также не использовать ключ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при наличии оснований полагать, что его конфиденциальность нарушена.</w:t>
      </w:r>
    </w:p>
    <w:p w:rsidR="00F87E42" w:rsidRPr="00F87E42" w:rsidRDefault="00F87E42" w:rsidP="00F87E42">
      <w:pPr>
        <w:tabs>
          <w:tab w:val="left" w:pos="993"/>
        </w:tabs>
        <w:suppressAutoHyphens/>
        <w:ind w:right="-1" w:firstLine="851"/>
        <w:contextualSpacing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Каждая из Сторон обязана уведомлять удостоверяющий центр, выдавший Сертификат,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AF50C0" w:rsidRDefault="00F87E42" w:rsidP="00AF50C0">
      <w:pPr>
        <w:pStyle w:val="a6"/>
        <w:numPr>
          <w:ilvl w:val="1"/>
          <w:numId w:val="5"/>
        </w:numPr>
        <w:tabs>
          <w:tab w:val="left" w:pos="0"/>
        </w:tabs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Использовать для создания и проверки квалифицированных электронных подписей, создания ключей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и ключей их проверки, сертифицированные в соответствии с требованиями законодательства РФ средства электронной подписи.</w:t>
      </w:r>
    </w:p>
    <w:p w:rsidR="00F87E42" w:rsidRPr="00AF50C0" w:rsidRDefault="00F87E42" w:rsidP="00AF50C0">
      <w:pPr>
        <w:pStyle w:val="a6"/>
        <w:numPr>
          <w:ilvl w:val="1"/>
          <w:numId w:val="5"/>
        </w:numPr>
        <w:tabs>
          <w:tab w:val="left" w:pos="0"/>
        </w:tabs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Стороны обязуются сообщать друг другу об ограничениях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другой </w:t>
      </w:r>
      <w:proofErr w:type="gramStart"/>
      <w:r w:rsidRPr="00AF50C0">
        <w:rPr>
          <w:rFonts w:ascii="Tahoma" w:hAnsi="Tahoma" w:cs="Tahoma"/>
          <w:sz w:val="22"/>
          <w:szCs w:val="22"/>
        </w:rPr>
        <w:t>Стороны</w:t>
      </w:r>
      <w:proofErr w:type="gramEnd"/>
      <w:r w:rsidRPr="00AF50C0">
        <w:rPr>
          <w:rFonts w:ascii="Tahoma" w:hAnsi="Tahoma" w:cs="Tahoma"/>
          <w:sz w:val="22"/>
          <w:szCs w:val="22"/>
        </w:rPr>
        <w:t xml:space="preserve"> не обремененной какими-либо ограничениями, а документы, подписанные такой </w:t>
      </w:r>
      <w:r w:rsidRPr="00AF50C0">
        <w:rPr>
          <w:rFonts w:ascii="Tahoma" w:hAnsi="Tahoma" w:cs="Tahoma"/>
          <w:sz w:val="22"/>
          <w:szCs w:val="22"/>
        </w:rPr>
        <w:t>ЭЦП</w:t>
      </w:r>
      <w:r w:rsidRPr="00AF50C0">
        <w:rPr>
          <w:rFonts w:ascii="Tahoma" w:hAnsi="Tahoma" w:cs="Tahoma"/>
          <w:sz w:val="22"/>
          <w:szCs w:val="22"/>
        </w:rPr>
        <w:t xml:space="preserve"> - имеющими полную юридическую силу.</w:t>
      </w:r>
    </w:p>
    <w:p w:rsidR="00F87E42" w:rsidRPr="00AF50C0" w:rsidRDefault="00F87E42" w:rsidP="00AF50C0">
      <w:pPr>
        <w:pStyle w:val="1"/>
        <w:numPr>
          <w:ilvl w:val="0"/>
          <w:numId w:val="5"/>
        </w:numPr>
        <w:spacing w:before="120"/>
      </w:pPr>
      <w:r w:rsidRPr="00AF50C0">
        <w:t xml:space="preserve">Порядок выставления, направления и обмена ЭД посредством ЭДО </w:t>
      </w:r>
    </w:p>
    <w:p w:rsidR="00F87E42" w:rsidRPr="00AF50C0" w:rsidRDefault="00F87E42" w:rsidP="00AF50C0">
      <w:pPr>
        <w:pStyle w:val="a6"/>
        <w:numPr>
          <w:ilvl w:val="1"/>
          <w:numId w:val="5"/>
        </w:numPr>
        <w:suppressAutoHyphens/>
        <w:ind w:left="-142" w:right="-1" w:firstLine="851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Для участия в ЭДО каждой из Сторон необходимо самостоятельно:</w:t>
      </w:r>
    </w:p>
    <w:p w:rsidR="00AF50C0" w:rsidRDefault="00F87E42" w:rsidP="00AF50C0">
      <w:pPr>
        <w:pStyle w:val="a6"/>
        <w:numPr>
          <w:ilvl w:val="0"/>
          <w:numId w:val="8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AF50C0" w:rsidRDefault="00AF50C0" w:rsidP="00AF50C0">
      <w:pPr>
        <w:pStyle w:val="a6"/>
        <w:numPr>
          <w:ilvl w:val="0"/>
          <w:numId w:val="8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Стороны обязуются заключить лицензионные договоры с оператором ЭДО на право использования программы ЭВМ, позволяющей создавать, отправлять, получать</w:t>
      </w:r>
      <w:r w:rsidRPr="00AF50C0">
        <w:rPr>
          <w:rFonts w:ascii="Tahoma" w:hAnsi="Tahoma" w:cs="Tahoma"/>
          <w:sz w:val="22"/>
          <w:szCs w:val="22"/>
        </w:rPr>
        <w:t>, хранить электронные документы</w:t>
      </w:r>
      <w:r w:rsidR="00F87E42" w:rsidRPr="00AF50C0">
        <w:rPr>
          <w:rFonts w:ascii="Tahoma" w:hAnsi="Tahoma" w:cs="Tahoma"/>
          <w:sz w:val="22"/>
          <w:szCs w:val="22"/>
        </w:rPr>
        <w:t>;</w:t>
      </w:r>
    </w:p>
    <w:p w:rsidR="00F87E42" w:rsidRPr="00AF50C0" w:rsidRDefault="00F87E42" w:rsidP="00AF50C0">
      <w:pPr>
        <w:pStyle w:val="a6"/>
        <w:numPr>
          <w:ilvl w:val="0"/>
          <w:numId w:val="8"/>
        </w:numPr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получить у Оператора идентификатор участника ЭДО, реквизиты доступа и другие данные, необходимые для подключения к ЭДО.</w:t>
      </w:r>
    </w:p>
    <w:p w:rsidR="00F87E42" w:rsidRPr="00AF50C0" w:rsidRDefault="00F87E42" w:rsidP="00AF50C0">
      <w:pPr>
        <w:pStyle w:val="a6"/>
        <w:numPr>
          <w:ilvl w:val="1"/>
          <w:numId w:val="5"/>
        </w:numPr>
        <w:suppressAutoHyphens/>
        <w:ind w:left="0" w:right="-1" w:firstLine="708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 xml:space="preserve"> Уполномоченные представители Направляющей стороны посредством системы ЭДО Оператора, создают, подписывают, направляют электронные документы Принимающей стороне в соответствии с установленным порядком обмена документами. Направляющая сторона несет ответственность за своевременную отправку, правильность составления электронных документов, подписание их уполномоченными представителями. 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87E42">
        <w:rPr>
          <w:rFonts w:ascii="Tahoma" w:hAnsi="Tahoma" w:cs="Tahoma"/>
          <w:sz w:val="22"/>
          <w:szCs w:val="22"/>
        </w:rPr>
        <w:t xml:space="preserve">Уполномоченные представители Принимающей стороны посредством системы ЭДО Оператора принимают, просматривают предложенные для подписания электронные документы в соответствии с установленным законодательством порядком обмена, принимают решение по таким электронным документам и подписывают их, посредством применения </w:t>
      </w:r>
      <w:r>
        <w:rPr>
          <w:rFonts w:ascii="Tahoma" w:hAnsi="Tahoma" w:cs="Tahoma"/>
          <w:sz w:val="22"/>
          <w:szCs w:val="22"/>
        </w:rPr>
        <w:t>ЭЦП</w:t>
      </w:r>
      <w:r w:rsidRPr="00F87E42">
        <w:rPr>
          <w:rFonts w:ascii="Tahoma" w:hAnsi="Tahoma" w:cs="Tahoma"/>
          <w:sz w:val="22"/>
          <w:szCs w:val="22"/>
        </w:rPr>
        <w:t>, или, при наличии замечаний, отказывают в подписании электронного документа, при этом Стороны получают уведомление об отказе от подписания.</w:t>
      </w:r>
      <w:proofErr w:type="gramEnd"/>
      <w:r w:rsidRPr="00F87E42">
        <w:rPr>
          <w:rFonts w:ascii="Tahoma" w:hAnsi="Tahoma" w:cs="Tahoma"/>
          <w:sz w:val="22"/>
          <w:szCs w:val="22"/>
        </w:rPr>
        <w:t xml:space="preserve"> Принимающая сторона несет ответственность за подписание электронных документов уполномоченными представителями.</w:t>
      </w:r>
    </w:p>
    <w:p w:rsidR="00F87E42" w:rsidRPr="00AF50C0" w:rsidRDefault="00F87E42" w:rsidP="00AF50C0">
      <w:pPr>
        <w:pStyle w:val="a6"/>
        <w:numPr>
          <w:ilvl w:val="1"/>
          <w:numId w:val="5"/>
        </w:numPr>
        <w:suppressAutoHyphens/>
        <w:ind w:left="-142" w:right="-1" w:firstLine="709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В случае необходимости внесения корректировок в направленный посредством ЭДО документ, Направляющая Сторона составляет соответствующее информационное письмо и направляет его вместе с откорректированным документом Получающей Стороне в порядке, установленном Оператором ЭДО.</w:t>
      </w:r>
    </w:p>
    <w:p w:rsidR="00F87E42" w:rsidRPr="00F87E42" w:rsidRDefault="00F87E42" w:rsidP="00AF50C0">
      <w:pPr>
        <w:suppressAutoHyphens/>
        <w:ind w:right="-1" w:firstLine="567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lastRenderedPageBreak/>
        <w:t>В случае выявления Получающей Стороной необходимости внесения корректировок в полученный посредством ЭДО документ (как в части наименования, количества, стоимости и др. характеристик услуги, так и в части неверно указанных реквизитов Сторон), Получающей Стороной он не подписывается. В этом случае Получающая Сторона  составляет информационное письмо с указанием некорректных/неточных сведений по полученному документу и направляет его  Направляющей Стороне в порядке, установленном Оператором ЭДО.</w:t>
      </w:r>
    </w:p>
    <w:p w:rsidR="003B2BCE" w:rsidRDefault="00F87E42" w:rsidP="003B2BCE">
      <w:pPr>
        <w:pStyle w:val="a6"/>
        <w:numPr>
          <w:ilvl w:val="1"/>
          <w:numId w:val="5"/>
        </w:numPr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AF50C0">
        <w:rPr>
          <w:rFonts w:ascii="Tahoma" w:hAnsi="Tahoma" w:cs="Tahoma"/>
          <w:sz w:val="22"/>
          <w:szCs w:val="22"/>
        </w:rPr>
        <w:t>В случае</w:t>
      </w:r>
      <w:proofErr w:type="gramStart"/>
      <w:r w:rsidRPr="00AF50C0">
        <w:rPr>
          <w:rFonts w:ascii="Tahoma" w:hAnsi="Tahoma" w:cs="Tahoma"/>
          <w:sz w:val="22"/>
          <w:szCs w:val="22"/>
        </w:rPr>
        <w:t>,</w:t>
      </w:r>
      <w:proofErr w:type="gramEnd"/>
      <w:r w:rsidRPr="00AF50C0">
        <w:rPr>
          <w:rFonts w:ascii="Tahoma" w:hAnsi="Tahoma" w:cs="Tahoma"/>
          <w:sz w:val="22"/>
          <w:szCs w:val="22"/>
        </w:rPr>
        <w:t xml:space="preserve"> если Получающая сторона направит в сторону Направляющей Стороны извещение о получении ЭД после выставления Направляющей Стороной документа на бумажном носителе, то единственным юридически значимым документом (оригиналом) стороны признают документ на бумажном носителе.</w:t>
      </w:r>
    </w:p>
    <w:p w:rsidR="00F87E42" w:rsidRPr="003B2BCE" w:rsidRDefault="00F87E42" w:rsidP="003B2BCE">
      <w:pPr>
        <w:pStyle w:val="a6"/>
        <w:numPr>
          <w:ilvl w:val="1"/>
          <w:numId w:val="5"/>
        </w:numPr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>Датой выставления Стороне документа в электронном виде считается дата поступления файла документа в электронном виде Оператору ЭДО от другой Стороны, указанная в подтверждении этого Оператора ЭДО.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>Датой получения Стороной документа в электронном виде считается дата направления ей Оператором ЭДО файла документа в электронном виде другой Стороны, указанная в подтверждении этого Оператора ЭДО.</w:t>
      </w:r>
    </w:p>
    <w:p w:rsidR="00F87E42" w:rsidRPr="00F87E42" w:rsidRDefault="00F87E42" w:rsidP="00F87E42">
      <w:pPr>
        <w:suppressAutoHyphens/>
        <w:ind w:right="-1" w:firstLine="709"/>
        <w:jc w:val="both"/>
        <w:rPr>
          <w:rFonts w:ascii="Tahoma" w:hAnsi="Tahoma" w:cs="Tahoma"/>
          <w:sz w:val="22"/>
          <w:szCs w:val="22"/>
        </w:rPr>
      </w:pPr>
      <w:r w:rsidRPr="00F87E42">
        <w:rPr>
          <w:rFonts w:ascii="Tahoma" w:hAnsi="Tahoma" w:cs="Tahoma"/>
          <w:sz w:val="22"/>
          <w:szCs w:val="22"/>
        </w:rPr>
        <w:t xml:space="preserve">Документ в электронном виде считается полученным Стороной, если поступило соответствующее подтверждение Оператора ЭДО, при наличии ее извещения о получении документа в электронном виде, подписанного ее </w:t>
      </w:r>
      <w:r>
        <w:rPr>
          <w:rFonts w:ascii="Tahoma" w:hAnsi="Tahoma" w:cs="Tahoma"/>
          <w:sz w:val="22"/>
          <w:szCs w:val="22"/>
        </w:rPr>
        <w:t>ЭЦП</w:t>
      </w:r>
      <w:r w:rsidRPr="00F87E42">
        <w:rPr>
          <w:rFonts w:ascii="Tahoma" w:hAnsi="Tahoma" w:cs="Tahoma"/>
          <w:sz w:val="22"/>
          <w:szCs w:val="22"/>
        </w:rPr>
        <w:t xml:space="preserve"> и подтвержденного Оператором ЭДО.</w:t>
      </w:r>
    </w:p>
    <w:p w:rsidR="003B2BCE" w:rsidRDefault="00F87E42" w:rsidP="003B2BCE">
      <w:pPr>
        <w:pStyle w:val="a6"/>
        <w:numPr>
          <w:ilvl w:val="1"/>
          <w:numId w:val="5"/>
        </w:numPr>
        <w:tabs>
          <w:tab w:val="num" w:pos="0"/>
        </w:tabs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>Стороны обязаны постоянно отслеживать поступление документов в систему ЭДО.</w:t>
      </w:r>
    </w:p>
    <w:p w:rsidR="003B2BCE" w:rsidRDefault="00F87E42" w:rsidP="003B2BCE">
      <w:pPr>
        <w:pStyle w:val="a6"/>
        <w:numPr>
          <w:ilvl w:val="1"/>
          <w:numId w:val="5"/>
        </w:numPr>
        <w:tabs>
          <w:tab w:val="num" w:pos="0"/>
        </w:tabs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>Стороны обязаны подписывать электронные документы в сроки, установленные соответствующим договором, дополнительными согл</w:t>
      </w:r>
      <w:r w:rsidR="003B2BCE">
        <w:rPr>
          <w:rFonts w:ascii="Tahoma" w:hAnsi="Tahoma" w:cs="Tahoma"/>
          <w:sz w:val="22"/>
          <w:szCs w:val="22"/>
        </w:rPr>
        <w:t>ашениями и приложениями к нему.</w:t>
      </w:r>
    </w:p>
    <w:p w:rsidR="00F87E42" w:rsidRPr="003B2BCE" w:rsidRDefault="00F87E42" w:rsidP="003B2BCE">
      <w:pPr>
        <w:pStyle w:val="a6"/>
        <w:numPr>
          <w:ilvl w:val="1"/>
          <w:numId w:val="5"/>
        </w:numPr>
        <w:tabs>
          <w:tab w:val="num" w:pos="0"/>
        </w:tabs>
        <w:suppressAutoHyphens/>
        <w:ind w:left="0" w:right="-1" w:firstLine="709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>Каждая из Сторон самостоятельно оплачивает услуги Оператора.</w:t>
      </w:r>
    </w:p>
    <w:p w:rsidR="00F87E42" w:rsidRPr="00F87E42" w:rsidRDefault="003B2BCE" w:rsidP="003B2BCE">
      <w:pPr>
        <w:numPr>
          <w:ilvl w:val="0"/>
          <w:numId w:val="5"/>
        </w:numPr>
        <w:suppressAutoHyphens/>
        <w:spacing w:before="120" w:after="120"/>
        <w:ind w:left="714" w:hanging="357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О</w:t>
      </w:r>
      <w:r w:rsidR="00F87E42" w:rsidRPr="00F87E42">
        <w:rPr>
          <w:rFonts w:ascii="Tahoma" w:hAnsi="Tahoma" w:cs="Tahoma"/>
          <w:b/>
          <w:sz w:val="22"/>
          <w:szCs w:val="22"/>
        </w:rPr>
        <w:t>тветственность Сторон</w:t>
      </w:r>
    </w:p>
    <w:p w:rsidR="003B2BCE" w:rsidRDefault="00F87E42" w:rsidP="003B2BCE">
      <w:pPr>
        <w:pStyle w:val="a6"/>
        <w:numPr>
          <w:ilvl w:val="1"/>
          <w:numId w:val="5"/>
        </w:numPr>
        <w:tabs>
          <w:tab w:val="left" w:pos="0"/>
        </w:tabs>
        <w:ind w:left="0" w:right="-1"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3B2BCE">
        <w:rPr>
          <w:rFonts w:ascii="Tahoma" w:hAnsi="Tahoma" w:cs="Tahoma"/>
          <w:color w:val="000000"/>
          <w:sz w:val="22"/>
          <w:szCs w:val="22"/>
        </w:rPr>
        <w:t>Стороны обязуются не использовать отозванные, приостановленные или аннулированные Удостоверяющим центром сертификаты ключей проверки электронных подписей.</w:t>
      </w:r>
    </w:p>
    <w:p w:rsidR="003B2BCE" w:rsidRDefault="00F87E42" w:rsidP="003B2BCE">
      <w:pPr>
        <w:pStyle w:val="a6"/>
        <w:numPr>
          <w:ilvl w:val="1"/>
          <w:numId w:val="5"/>
        </w:numPr>
        <w:tabs>
          <w:tab w:val="left" w:pos="0"/>
        </w:tabs>
        <w:ind w:left="0" w:right="-1"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3B2BCE">
        <w:rPr>
          <w:rFonts w:ascii="Tahoma" w:hAnsi="Tahoma" w:cs="Tahoma"/>
          <w:color w:val="000000"/>
          <w:sz w:val="22"/>
          <w:szCs w:val="22"/>
        </w:rPr>
        <w:t xml:space="preserve">Стороны несут ответственность за использование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 своими Владельцами ключей электронных подписей. Сторона, в результате действий (бездействия) уполномоченных представителей которой причинен реальный ущерб другой Стороне неправомерным использованием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>, обязана возместить документально подтвержденный реальный ущерб пострадавшей Стороне в полном объеме.</w:t>
      </w:r>
    </w:p>
    <w:p w:rsidR="003B2BCE" w:rsidRDefault="00F87E42" w:rsidP="003B2BCE">
      <w:pPr>
        <w:pStyle w:val="a6"/>
        <w:numPr>
          <w:ilvl w:val="1"/>
          <w:numId w:val="5"/>
        </w:numPr>
        <w:tabs>
          <w:tab w:val="left" w:pos="0"/>
        </w:tabs>
        <w:ind w:left="0" w:right="-1" w:firstLine="567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 w:rsidRPr="003B2BCE">
        <w:rPr>
          <w:rFonts w:ascii="Tahoma" w:hAnsi="Tahoma" w:cs="Tahoma"/>
          <w:color w:val="000000"/>
          <w:sz w:val="22"/>
          <w:szCs w:val="22"/>
        </w:rPr>
        <w:t xml:space="preserve">Стороны несут ответственность за обеспечение сохранности и конфиденциальности ключа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 в течение срока его действия, за нарушение порядка использования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, установленного регламентом УЦ, выдавшего ключ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/сертификат ключа проверки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>, принятие организационных мер по предотвращению несанкционированного доступа к соответствующим компьютерам и установленному на них программному обеспечению, и средствам криптографической защиты информации.</w:t>
      </w:r>
      <w:proofErr w:type="gramEnd"/>
    </w:p>
    <w:p w:rsidR="003B2BCE" w:rsidRDefault="00F87E42" w:rsidP="003B2BCE">
      <w:pPr>
        <w:pStyle w:val="a6"/>
        <w:numPr>
          <w:ilvl w:val="1"/>
          <w:numId w:val="5"/>
        </w:numPr>
        <w:tabs>
          <w:tab w:val="left" w:pos="0"/>
        </w:tabs>
        <w:ind w:left="0" w:right="-1"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3B2BCE">
        <w:rPr>
          <w:rFonts w:ascii="Tahoma" w:hAnsi="Tahoma" w:cs="Tahoma"/>
          <w:color w:val="000000"/>
          <w:sz w:val="22"/>
          <w:szCs w:val="22"/>
        </w:rPr>
        <w:t xml:space="preserve">Стороны самостоятельно несут ответственности за качество каналов связи и за перебои в работе, происходящие по причинам, зависящим от них. </w:t>
      </w:r>
    </w:p>
    <w:p w:rsidR="00F87E42" w:rsidRPr="003B2BCE" w:rsidRDefault="00F87E42" w:rsidP="003B2BCE">
      <w:pPr>
        <w:pStyle w:val="a6"/>
        <w:numPr>
          <w:ilvl w:val="1"/>
          <w:numId w:val="5"/>
        </w:numPr>
        <w:tabs>
          <w:tab w:val="left" w:pos="0"/>
        </w:tabs>
        <w:ind w:left="0" w:right="-1"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3B2BCE">
        <w:rPr>
          <w:rFonts w:ascii="Tahoma" w:hAnsi="Tahoma" w:cs="Tahoma"/>
          <w:color w:val="000000"/>
          <w:sz w:val="22"/>
          <w:szCs w:val="22"/>
        </w:rPr>
        <w:t xml:space="preserve">Каждая из Сторон несет ответственность за своевременное обновление ключей и сертификатов, обеспечение конфиденциальности ключей квалифицированной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, недопущение использования принадлежащих ей ключей без ее согласия. Стороны обязаны информировать друг друга обо всех случаях компрометации ключей квалифицированной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, отзыве или изменении доверенностей, изменении полномочий лиц, осуществляющих подписание документов с использованием </w:t>
      </w:r>
      <w:r w:rsidRPr="003B2BCE">
        <w:rPr>
          <w:rFonts w:ascii="Tahoma" w:hAnsi="Tahoma" w:cs="Tahoma"/>
          <w:color w:val="000000"/>
          <w:sz w:val="22"/>
          <w:szCs w:val="22"/>
        </w:rPr>
        <w:t>ЭЦП</w:t>
      </w:r>
      <w:r w:rsidRPr="003B2BCE">
        <w:rPr>
          <w:rFonts w:ascii="Tahoma" w:hAnsi="Tahoma" w:cs="Tahoma"/>
          <w:color w:val="000000"/>
          <w:sz w:val="22"/>
          <w:szCs w:val="22"/>
        </w:rPr>
        <w:t xml:space="preserve">. </w:t>
      </w:r>
    </w:p>
    <w:p w:rsidR="00F87E42" w:rsidRPr="00F87E42" w:rsidRDefault="00F87E42" w:rsidP="003B2BCE">
      <w:pPr>
        <w:numPr>
          <w:ilvl w:val="0"/>
          <w:numId w:val="5"/>
        </w:numPr>
        <w:suppressAutoHyphens/>
        <w:spacing w:before="120" w:after="120"/>
        <w:ind w:left="714" w:hanging="357"/>
        <w:jc w:val="center"/>
        <w:rPr>
          <w:rFonts w:ascii="Tahoma" w:hAnsi="Tahoma" w:cs="Tahoma"/>
          <w:b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Прочие условия</w:t>
      </w:r>
    </w:p>
    <w:p w:rsidR="003B2BCE" w:rsidRDefault="00F87E42" w:rsidP="003B2BCE">
      <w:pPr>
        <w:pStyle w:val="a6"/>
        <w:numPr>
          <w:ilvl w:val="1"/>
          <w:numId w:val="5"/>
        </w:numPr>
        <w:suppressAutoHyphens/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 xml:space="preserve">Все споры, разногласия и претензии, которые могут возникнуть между Сторонами из настоящего Соглашения или в связи с ним, либо его исполнением, </w:t>
      </w:r>
      <w:r w:rsidRPr="003B2BCE">
        <w:rPr>
          <w:rFonts w:ascii="Tahoma" w:hAnsi="Tahoma" w:cs="Tahoma"/>
          <w:sz w:val="22"/>
          <w:szCs w:val="22"/>
        </w:rPr>
        <w:lastRenderedPageBreak/>
        <w:t>нарушением, прекращением или недействительностью, подлежат разрешению в Арбитражном суде Свердловской области.</w:t>
      </w:r>
    </w:p>
    <w:p w:rsidR="003B2BCE" w:rsidRDefault="00F87E42" w:rsidP="003B2BCE">
      <w:pPr>
        <w:pStyle w:val="a6"/>
        <w:numPr>
          <w:ilvl w:val="1"/>
          <w:numId w:val="5"/>
        </w:numPr>
        <w:suppressAutoHyphens/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 xml:space="preserve">Настоящее Соглашение вступает в силу с момента подписания его Сторонами и действует до полного исполнения обязательств по заключенным между ними договорам. </w:t>
      </w:r>
    </w:p>
    <w:p w:rsidR="00F87E42" w:rsidRPr="003B2BCE" w:rsidRDefault="00F87E42" w:rsidP="003B2BCE">
      <w:pPr>
        <w:pStyle w:val="a6"/>
        <w:numPr>
          <w:ilvl w:val="1"/>
          <w:numId w:val="5"/>
        </w:numPr>
        <w:suppressAutoHyphens/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3B2BCE">
        <w:rPr>
          <w:rFonts w:ascii="Tahoma" w:hAnsi="Tahoma" w:cs="Tahoma"/>
          <w:sz w:val="22"/>
          <w:szCs w:val="22"/>
        </w:rPr>
        <w:t xml:space="preserve">Любая из Сторон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(тридцать) дней до предполагаемой даты окончания использования ЭДО. </w:t>
      </w:r>
    </w:p>
    <w:p w:rsidR="00F87E42" w:rsidRPr="00F87E42" w:rsidRDefault="00F87E42" w:rsidP="00F87E42">
      <w:pPr>
        <w:tabs>
          <w:tab w:val="num" w:pos="993"/>
        </w:tabs>
        <w:suppressAutoHyphens/>
        <w:ind w:right="-1" w:firstLine="426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F87E42">
        <w:rPr>
          <w:rFonts w:ascii="Tahoma" w:hAnsi="Tahoma" w:cs="Tahoma"/>
          <w:b/>
          <w:sz w:val="22"/>
          <w:szCs w:val="22"/>
        </w:rPr>
        <w:t>9. Подписи и реквизиты Сторон:</w:t>
      </w:r>
    </w:p>
    <w:p w:rsidR="00F87E42" w:rsidRPr="00F87E42" w:rsidRDefault="00F87E42" w:rsidP="00F87E42">
      <w:pPr>
        <w:tabs>
          <w:tab w:val="num" w:pos="993"/>
        </w:tabs>
        <w:suppressAutoHyphens/>
        <w:ind w:right="-1" w:firstLine="426"/>
        <w:contextualSpacing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536"/>
      </w:tblGrid>
      <w:sdt>
        <w:sdtPr>
          <w:rPr>
            <w:rFonts w:ascii="Tahoma" w:eastAsia="Calibri" w:hAnsi="Tahoma" w:cs="Tahoma"/>
            <w:b/>
            <w:bCs/>
            <w:sz w:val="22"/>
            <w:szCs w:val="22"/>
            <w:lang w:eastAsia="en-US"/>
          </w:rPr>
          <w:id w:val="371190490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tr w:rsidR="00F87E42" w:rsidRPr="00F87E42" w:rsidTr="005E2E83">
            <w:tc>
              <w:tcPr>
                <w:tcW w:w="4962" w:type="dxa"/>
                <w:shd w:val="clear" w:color="auto" w:fill="D9D9D9" w:themeFill="background1" w:themeFillShade="D9"/>
              </w:tcPr>
              <w:p w:rsidR="00F87E42" w:rsidRPr="00F87E42" w:rsidRDefault="00F87E42" w:rsidP="00F87E42">
                <w:pPr>
                  <w:spacing w:line="276" w:lineRule="auto"/>
                  <w:ind w:right="-1"/>
                  <w:jc w:val="both"/>
                  <w:rPr>
                    <w:rFonts w:ascii="Tahoma" w:eastAsia="Calibri" w:hAnsi="Tahoma" w:cs="Tahoma"/>
                    <w:b/>
                    <w:bCs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b/>
                    <w:bCs/>
                    <w:sz w:val="22"/>
                    <w:szCs w:val="22"/>
                    <w:lang w:eastAsia="en-US"/>
                  </w:rPr>
                  <w:t xml:space="preserve">Сторона 1: </w:t>
                </w:r>
              </w:p>
              <w:p w:rsidR="00F87E42" w:rsidRPr="00F87E42" w:rsidRDefault="003B2BCE" w:rsidP="00F87E42">
                <w:pPr>
                  <w:spacing w:line="276" w:lineRule="auto"/>
                  <w:ind w:right="-1" w:firstLine="34"/>
                  <w:jc w:val="both"/>
                  <w:rPr>
                    <w:rFonts w:ascii="Tahoma" w:eastAsia="Calibri" w:hAnsi="Tahoma" w:cs="Tahoma"/>
                    <w:bCs/>
                    <w:sz w:val="22"/>
                    <w:szCs w:val="22"/>
                    <w:lang w:eastAsia="en-US"/>
                  </w:rPr>
                </w:pPr>
                <w:r>
                  <w:rPr>
                    <w:rFonts w:ascii="Tahoma" w:eastAsia="Calibri" w:hAnsi="Tahoma" w:cs="Tahoma"/>
                    <w:bCs/>
                    <w:sz w:val="22"/>
                    <w:szCs w:val="22"/>
                    <w:lang w:eastAsia="en-US"/>
                  </w:rPr>
                  <w:t>А</w:t>
                </w:r>
                <w:r w:rsidR="00F87E42" w:rsidRPr="00F87E42">
                  <w:rPr>
                    <w:rFonts w:ascii="Tahoma" w:eastAsia="Calibri" w:hAnsi="Tahoma" w:cs="Tahoma"/>
                    <w:bCs/>
                    <w:sz w:val="22"/>
                    <w:szCs w:val="22"/>
                    <w:lang w:eastAsia="en-US"/>
                  </w:rPr>
                  <w:t>кционерное общество «Каменск-Уральский металлургический завод» (АО «КУМЗ»)</w:t>
                </w:r>
              </w:p>
              <w:p w:rsidR="00F87E42" w:rsidRPr="00F87E42" w:rsidRDefault="00F87E42" w:rsidP="00F87E42">
                <w:pPr>
                  <w:tabs>
                    <w:tab w:val="left" w:pos="3119"/>
                    <w:tab w:val="left" w:pos="3544"/>
                  </w:tabs>
                  <w:spacing w:line="276" w:lineRule="auto"/>
                  <w:ind w:right="-1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 xml:space="preserve">623405, </w:t>
                </w:r>
                <w:proofErr w:type="gramStart"/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Свердловская</w:t>
                </w:r>
                <w:proofErr w:type="gramEnd"/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 xml:space="preserve"> обл., г. Каменск-Уральский, ул. Заводская, 5</w:t>
                </w:r>
              </w:p>
              <w:p w:rsidR="00F87E42" w:rsidRPr="00F87E42" w:rsidRDefault="00F87E42" w:rsidP="00F87E42">
                <w:pPr>
                  <w:tabs>
                    <w:tab w:val="left" w:pos="3119"/>
                    <w:tab w:val="left" w:pos="3544"/>
                  </w:tabs>
                  <w:spacing w:line="276" w:lineRule="auto"/>
                  <w:ind w:right="-1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ИНН 6665002150 КПП 660850001</w:t>
                </w:r>
              </w:p>
              <w:p w:rsidR="00F87E42" w:rsidRPr="00F87E42" w:rsidRDefault="00F87E42" w:rsidP="00F87E42">
                <w:pPr>
                  <w:spacing w:line="276" w:lineRule="auto"/>
                  <w:ind w:right="-1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Факс, телефон: ____________________</w:t>
                </w:r>
              </w:p>
              <w:p w:rsidR="00F87E42" w:rsidRPr="00F87E42" w:rsidRDefault="00F87E42" w:rsidP="00F87E42">
                <w:pPr>
                  <w:spacing w:line="276" w:lineRule="auto"/>
                  <w:ind w:right="-1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val="en-US" w:eastAsia="en-US"/>
                  </w:rPr>
                  <w:t>e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-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val="en-US" w:eastAsia="en-US"/>
                  </w:rPr>
                  <w:t>mail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: ___________________</w:t>
                </w:r>
              </w:p>
              <w:p w:rsidR="00F87E42" w:rsidRPr="003B2BCE" w:rsidRDefault="00F87E42" w:rsidP="003B2BCE">
                <w:pPr>
                  <w:spacing w:line="276" w:lineRule="auto"/>
                  <w:ind w:right="-1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b/>
                    <w:sz w:val="22"/>
                    <w:szCs w:val="22"/>
                    <w:lang w:eastAsia="en-US"/>
                  </w:rPr>
                  <w:t>Банковские реквизиты: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____________________________________</w:t>
                </w:r>
                <w:r w:rsidR="003B2BCE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______________________________</w:t>
                </w:r>
              </w:p>
            </w:tc>
            <w:tc>
              <w:tcPr>
                <w:tcW w:w="4536" w:type="dxa"/>
                <w:shd w:val="clear" w:color="auto" w:fill="D9D9D9" w:themeFill="background1" w:themeFillShade="D9"/>
              </w:tcPr>
              <w:p w:rsidR="00F87E42" w:rsidRPr="00F87E42" w:rsidRDefault="00F87E42" w:rsidP="00F87E42">
                <w:pPr>
                  <w:spacing w:line="276" w:lineRule="auto"/>
                  <w:ind w:left="317" w:right="-1" w:hanging="317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b/>
                    <w:bCs/>
                    <w:sz w:val="22"/>
                    <w:szCs w:val="22"/>
                    <w:lang w:eastAsia="en-US"/>
                  </w:rPr>
                  <w:t>Сторона 2: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 xml:space="preserve"> </w:t>
                </w:r>
              </w:p>
              <w:p w:rsidR="00F87E42" w:rsidRPr="00F87E42" w:rsidRDefault="00F87E42" w:rsidP="00F87E42">
                <w:pPr>
                  <w:spacing w:line="276" w:lineRule="auto"/>
                  <w:ind w:left="34" w:right="-1" w:hanging="34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______________________________________</w:t>
                </w:r>
                <w:r w:rsidR="003B2BCE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_______________________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</w:t>
                </w:r>
              </w:p>
              <w:p w:rsidR="00F87E42" w:rsidRPr="00F87E42" w:rsidRDefault="00F87E42" w:rsidP="00F87E42">
                <w:pPr>
                  <w:spacing w:line="276" w:lineRule="auto"/>
                  <w:ind w:right="-1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_______________________________________________________________</w:t>
                </w:r>
                <w:r w:rsidR="003B2BCE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</w:t>
                </w:r>
              </w:p>
              <w:p w:rsidR="00F87E42" w:rsidRPr="00F87E42" w:rsidRDefault="00F87E42" w:rsidP="00F87E42">
                <w:pPr>
                  <w:spacing w:line="276" w:lineRule="auto"/>
                  <w:ind w:left="317" w:right="-1" w:hanging="317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ИНН__________</w:t>
                </w:r>
                <w:r w:rsidR="003B2BCE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_________КПП_________</w:t>
                </w:r>
              </w:p>
              <w:p w:rsidR="00F87E42" w:rsidRPr="00F87E42" w:rsidRDefault="00F87E42" w:rsidP="00F87E42">
                <w:pPr>
                  <w:spacing w:line="276" w:lineRule="auto"/>
                  <w:ind w:left="317" w:right="-1" w:hanging="317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Факс, телефон: ____________________</w:t>
                </w:r>
              </w:p>
              <w:p w:rsidR="00F87E42" w:rsidRPr="00F87E42" w:rsidRDefault="00F87E42" w:rsidP="00F87E42">
                <w:pPr>
                  <w:spacing w:line="276" w:lineRule="auto"/>
                  <w:ind w:left="317" w:right="-1" w:hanging="317"/>
                  <w:jc w:val="both"/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</w:pP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val="en-US" w:eastAsia="en-US"/>
                  </w:rPr>
                  <w:t>e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-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val="en-US" w:eastAsia="en-US"/>
                  </w:rPr>
                  <w:t>mail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: ___________________</w:t>
                </w:r>
              </w:p>
              <w:p w:rsidR="00F87E42" w:rsidRPr="00F87E42" w:rsidRDefault="00F87E42" w:rsidP="00F87E42">
                <w:pPr>
                  <w:spacing w:line="276" w:lineRule="auto"/>
                  <w:ind w:left="317" w:right="-1" w:hanging="317"/>
                  <w:jc w:val="both"/>
                  <w:rPr>
                    <w:rFonts w:ascii="Tahoma" w:hAnsi="Tahoma" w:cs="Tahoma"/>
                    <w:bCs/>
                    <w:sz w:val="22"/>
                    <w:szCs w:val="22"/>
                  </w:rPr>
                </w:pPr>
                <w:r w:rsidRPr="00F87E42">
                  <w:rPr>
                    <w:rFonts w:ascii="Tahoma" w:eastAsia="Calibri" w:hAnsi="Tahoma" w:cs="Tahoma"/>
                    <w:b/>
                    <w:sz w:val="22"/>
                    <w:szCs w:val="22"/>
                    <w:lang w:eastAsia="en-US"/>
                  </w:rPr>
                  <w:t>Банковские реквизиты:</w:t>
                </w:r>
                <w:r w:rsidRPr="00F87E42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______________________________________________________</w:t>
                </w:r>
                <w:r w:rsidR="003B2BCE">
                  <w:rPr>
                    <w:rFonts w:ascii="Tahoma" w:eastAsia="Calibri" w:hAnsi="Tahoma" w:cs="Tahoma"/>
                    <w:sz w:val="22"/>
                    <w:szCs w:val="22"/>
                    <w:lang w:eastAsia="en-US"/>
                  </w:rPr>
                  <w:t>_</w:t>
                </w:r>
              </w:p>
            </w:tc>
          </w:tr>
        </w:sdtContent>
      </w:sdt>
    </w:tbl>
    <w:p w:rsidR="00E86519" w:rsidRDefault="00E86519" w:rsidP="00F87E42">
      <w:pPr>
        <w:ind w:right="-1"/>
        <w:rPr>
          <w:rFonts w:ascii="Tahoma" w:hAnsi="Tahoma" w:cs="Tahoma"/>
          <w:sz w:val="22"/>
          <w:szCs w:val="22"/>
        </w:rPr>
      </w:pPr>
    </w:p>
    <w:p w:rsidR="003B2BCE" w:rsidRDefault="003B2BCE" w:rsidP="00F87E42">
      <w:pPr>
        <w:ind w:right="-1"/>
        <w:rPr>
          <w:rFonts w:ascii="Tahoma" w:hAnsi="Tahoma" w:cs="Tahoma"/>
          <w:sz w:val="22"/>
          <w:szCs w:val="22"/>
        </w:rPr>
      </w:pPr>
    </w:p>
    <w:p w:rsidR="003B2BCE" w:rsidRDefault="003B2BCE" w:rsidP="00F87E42">
      <w:pPr>
        <w:ind w:right="-1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sz w:val="22"/>
          <w:szCs w:val="22"/>
        </w:rPr>
        <w:id w:val="307136776"/>
        <w:placeholder>
          <w:docPart w:val="DefaultPlaceholder_1082065158"/>
        </w:placeholder>
      </w:sdtPr>
      <w:sdtContent>
        <w:bookmarkStart w:id="0" w:name="_GoBack" w:displacedByCustomXml="prev"/>
        <w:p w:rsidR="003B2BCE" w:rsidRDefault="003B2BCE" w:rsidP="005E2E83">
          <w:pPr>
            <w:shd w:val="clear" w:color="auto" w:fill="D9D9D9" w:themeFill="background1" w:themeFillShade="D9"/>
            <w:ind w:right="-1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Сторона 1:</w:t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  <w:t>Сторона 2:</w:t>
          </w:r>
        </w:p>
        <w:p w:rsidR="003B2BCE" w:rsidRPr="00F87E42" w:rsidRDefault="003B2BCE" w:rsidP="005E2E83">
          <w:pPr>
            <w:shd w:val="clear" w:color="auto" w:fill="D9D9D9" w:themeFill="background1" w:themeFillShade="D9"/>
            <w:spacing w:before="720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_____________/__________/</w:t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</w:r>
          <w:r>
            <w:rPr>
              <w:rFonts w:ascii="Tahoma" w:hAnsi="Tahoma" w:cs="Tahoma"/>
              <w:sz w:val="22"/>
              <w:szCs w:val="22"/>
            </w:rPr>
            <w:tab/>
            <w:t>_________________/___________/</w:t>
          </w:r>
        </w:p>
        <w:bookmarkEnd w:id="0" w:displacedByCustomXml="next"/>
      </w:sdtContent>
    </w:sdt>
    <w:sectPr w:rsidR="003B2BCE" w:rsidRPr="00F8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313DA2"/>
    <w:multiLevelType w:val="multilevel"/>
    <w:tmpl w:val="1A82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FF521FA"/>
    <w:multiLevelType w:val="hybridMultilevel"/>
    <w:tmpl w:val="4DDA3570"/>
    <w:lvl w:ilvl="0" w:tplc="BA087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E1600"/>
    <w:multiLevelType w:val="multilevel"/>
    <w:tmpl w:val="1A824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34D87985"/>
    <w:multiLevelType w:val="multilevel"/>
    <w:tmpl w:val="99527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3E3127C3"/>
    <w:multiLevelType w:val="hybridMultilevel"/>
    <w:tmpl w:val="373ECF6E"/>
    <w:lvl w:ilvl="0" w:tplc="517A36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252F0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C26B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D6C0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165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F8AC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CA6E1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3059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3C29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C3303DD"/>
    <w:multiLevelType w:val="hybridMultilevel"/>
    <w:tmpl w:val="D4A8C74E"/>
    <w:lvl w:ilvl="0" w:tplc="BA087466">
      <w:start w:val="1"/>
      <w:numFmt w:val="bullet"/>
      <w:lvlText w:val="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7">
    <w:nsid w:val="5D5D0AAB"/>
    <w:multiLevelType w:val="hybridMultilevel"/>
    <w:tmpl w:val="35B0EE3C"/>
    <w:lvl w:ilvl="0" w:tplc="15DABC9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1EB2DC1"/>
    <w:multiLevelType w:val="hybridMultilevel"/>
    <w:tmpl w:val="B038C914"/>
    <w:lvl w:ilvl="0" w:tplc="3FB44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ED38D1"/>
    <w:multiLevelType w:val="hybridMultilevel"/>
    <w:tmpl w:val="D1148770"/>
    <w:lvl w:ilvl="0" w:tplc="BA087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21"/>
    <w:rsid w:val="003B2BCE"/>
    <w:rsid w:val="005E2E83"/>
    <w:rsid w:val="00AF50C0"/>
    <w:rsid w:val="00B35B60"/>
    <w:rsid w:val="00E86519"/>
    <w:rsid w:val="00F55521"/>
    <w:rsid w:val="00F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E42"/>
    <w:pPr>
      <w:keepNext/>
      <w:keepLines/>
      <w:spacing w:before="600" w:after="120"/>
      <w:jc w:val="center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Placeholder Text"/>
    <w:basedOn w:val="a0"/>
    <w:uiPriority w:val="99"/>
    <w:semiHidden/>
    <w:rsid w:val="00F87E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87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7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7E42"/>
    <w:rPr>
      <w:rFonts w:ascii="Tahoma" w:eastAsiaTheme="majorEastAsia" w:hAnsi="Tahoma" w:cstheme="majorBidi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E42"/>
    <w:pPr>
      <w:keepNext/>
      <w:keepLines/>
      <w:spacing w:before="600" w:after="120"/>
      <w:jc w:val="center"/>
      <w:outlineLvl w:val="0"/>
    </w:pPr>
    <w:rPr>
      <w:rFonts w:ascii="Tahoma" w:eastAsiaTheme="majorEastAsia" w:hAnsi="Tahoma" w:cstheme="majorBidi"/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Placeholder Text"/>
    <w:basedOn w:val="a0"/>
    <w:uiPriority w:val="99"/>
    <w:semiHidden/>
    <w:rsid w:val="00F87E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87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7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7E42"/>
    <w:rPr>
      <w:rFonts w:ascii="Tahoma" w:eastAsiaTheme="majorEastAsia" w:hAnsi="Tahoma" w:cstheme="majorBidi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DFAB6A-B918-43AF-94E8-4041CA6F22E0}"/>
      </w:docPartPr>
      <w:docPartBody>
        <w:p w:rsidR="00000000" w:rsidRDefault="00C65356">
          <w:r w:rsidRPr="00AF5CD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56"/>
    <w:rsid w:val="003A2C33"/>
    <w:rsid w:val="00C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535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53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2025-06-03T07:04:00Z</dcterms:created>
  <dcterms:modified xsi:type="dcterms:W3CDTF">2025-06-03T07:35:00Z</dcterms:modified>
</cp:coreProperties>
</file>